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Jan 26,2022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3:21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Anyee' Payne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Mrs. Dawn Richardson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Rank priorities in strategic plan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2: Fill in vacant seats for Community Member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3: add a 6th meeting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4:13 pm/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-365207</wp:posOffset>
          </wp:positionH>
          <wp:positionV relativeFrom="paragraph">
            <wp:posOffset>-154774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